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9C" w:rsidRPr="00683C9C" w:rsidRDefault="00683C9C" w:rsidP="0068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9C">
        <w:rPr>
          <w:rFonts w:ascii="Times New Roman" w:hAnsi="Times New Roman" w:cs="Times New Roman"/>
          <w:b/>
          <w:sz w:val="28"/>
          <w:szCs w:val="28"/>
        </w:rPr>
        <w:t>Academic Evaluation of Courses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University follows a continuous academic evaluation procedure. Academic evaluation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composes of internal evaluation and end semester examination.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Academic evaluation procedure and corresponding weights are as follows:-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a) For theory courses: -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The maximum marks for internal evaluation: 50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The maximum marks for end semester examination: 100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Internal evaluation marks are awarded as follows.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9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83C9C">
        <w:rPr>
          <w:rFonts w:ascii="Times New Roman" w:hAnsi="Times New Roman" w:cs="Times New Roman"/>
          <w:sz w:val="28"/>
          <w:szCs w:val="28"/>
        </w:rPr>
        <w:t>) Two internal tests of 1 hour duration conducted by the college: 40 (20 marks for each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test)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ii) Tutorials/Assignments/Mini Projects carrying 10 marks.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(Internally by the College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>10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All the above evaluations are mandatory requirements to earn credits.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Students who have missed either the first or the second test can register with the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9C">
        <w:rPr>
          <w:rFonts w:ascii="Times New Roman" w:hAnsi="Times New Roman" w:cs="Times New Roman"/>
          <w:sz w:val="28"/>
          <w:szCs w:val="28"/>
        </w:rPr>
        <w:t>consent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of the faculty and the Head of the Departmen</w:t>
      </w:r>
      <w:r>
        <w:rPr>
          <w:rFonts w:ascii="Times New Roman" w:hAnsi="Times New Roman" w:cs="Times New Roman"/>
          <w:sz w:val="28"/>
          <w:szCs w:val="28"/>
        </w:rPr>
        <w:t xml:space="preserve">t (HOD) concerned for a re-test </w:t>
      </w:r>
      <w:r w:rsidRPr="00683C9C">
        <w:rPr>
          <w:rFonts w:ascii="Times New Roman" w:hAnsi="Times New Roman" w:cs="Times New Roman"/>
          <w:sz w:val="28"/>
          <w:szCs w:val="28"/>
        </w:rPr>
        <w:t>which will be conducted soon after the completion of the second test, but before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end semester examination. The re-test will cover both first and second test course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plans. Those who have missed both the tests are not</w:t>
      </w:r>
      <w:r>
        <w:rPr>
          <w:rFonts w:ascii="Times New Roman" w:hAnsi="Times New Roman" w:cs="Times New Roman"/>
          <w:sz w:val="28"/>
          <w:szCs w:val="28"/>
        </w:rPr>
        <w:t xml:space="preserve"> eligible to appear for the end </w:t>
      </w:r>
      <w:r w:rsidRPr="00683C9C">
        <w:rPr>
          <w:rFonts w:ascii="Times New Roman" w:hAnsi="Times New Roman" w:cs="Times New Roman"/>
          <w:sz w:val="28"/>
          <w:szCs w:val="28"/>
        </w:rPr>
        <w:t>semester examination.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However, if one misses both tests due to medical reasons or other personal exigencies,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based on genuine evidence, a single test of 2 hou</w:t>
      </w:r>
      <w:r>
        <w:rPr>
          <w:rFonts w:ascii="Times New Roman" w:hAnsi="Times New Roman" w:cs="Times New Roman"/>
          <w:sz w:val="28"/>
          <w:szCs w:val="28"/>
        </w:rPr>
        <w:t xml:space="preserve">r duration for 40 marks will be </w:t>
      </w:r>
      <w:r w:rsidRPr="00683C9C">
        <w:rPr>
          <w:rFonts w:ascii="Times New Roman" w:hAnsi="Times New Roman" w:cs="Times New Roman"/>
          <w:sz w:val="28"/>
          <w:szCs w:val="28"/>
        </w:rPr>
        <w:t xml:space="preserve">conducted covering the whole syllabus, before the end </w:t>
      </w:r>
      <w:r>
        <w:rPr>
          <w:rFonts w:ascii="Times New Roman" w:hAnsi="Times New Roman" w:cs="Times New Roman"/>
          <w:sz w:val="28"/>
          <w:szCs w:val="28"/>
        </w:rPr>
        <w:t xml:space="preserve">semester examinations. Decision </w:t>
      </w:r>
      <w:r w:rsidRPr="00683C9C">
        <w:rPr>
          <w:rFonts w:ascii="Times New Roman" w:hAnsi="Times New Roman" w:cs="Times New Roman"/>
          <w:sz w:val="28"/>
          <w:szCs w:val="28"/>
        </w:rPr>
        <w:t>on this will be taken by the Principal and verified by the external academic auditor.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b) For Laboratory /Practical /Workshop courses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9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83C9C">
        <w:rPr>
          <w:rFonts w:ascii="Times New Roman" w:hAnsi="Times New Roman" w:cs="Times New Roman"/>
          <w:sz w:val="28"/>
          <w:szCs w:val="28"/>
        </w:rPr>
        <w:t>) Practical records /Outputs 60 marks (Internally by the College)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lastRenderedPageBreak/>
        <w:t>ii) Regular class Viva 10 marks (Internally by the College)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iii) Final practical exam 30 marks (Internally by the College)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All the above assessments are mandatory to earn cred</w:t>
      </w:r>
      <w:r>
        <w:rPr>
          <w:rFonts w:ascii="Times New Roman" w:hAnsi="Times New Roman" w:cs="Times New Roman"/>
          <w:sz w:val="28"/>
          <w:szCs w:val="28"/>
        </w:rPr>
        <w:t xml:space="preserve">its. If not, the student has to </w:t>
      </w:r>
      <w:r w:rsidRPr="00683C9C">
        <w:rPr>
          <w:rFonts w:ascii="Times New Roman" w:hAnsi="Times New Roman" w:cs="Times New Roman"/>
          <w:sz w:val="28"/>
          <w:szCs w:val="28"/>
        </w:rPr>
        <w:t>complete the course/assessments during his free time i</w:t>
      </w:r>
      <w:r>
        <w:rPr>
          <w:rFonts w:ascii="Times New Roman" w:hAnsi="Times New Roman" w:cs="Times New Roman"/>
          <w:sz w:val="28"/>
          <w:szCs w:val="28"/>
        </w:rPr>
        <w:t xml:space="preserve">n consultation with the faculty </w:t>
      </w:r>
      <w:r w:rsidRPr="00683C9C">
        <w:rPr>
          <w:rFonts w:ascii="Times New Roman" w:hAnsi="Times New Roman" w:cs="Times New Roman"/>
          <w:sz w:val="28"/>
          <w:szCs w:val="28"/>
        </w:rPr>
        <w:t>members. On completion of these, grades will be as</w:t>
      </w:r>
      <w:r>
        <w:rPr>
          <w:rFonts w:ascii="Times New Roman" w:hAnsi="Times New Roman" w:cs="Times New Roman"/>
          <w:sz w:val="28"/>
          <w:szCs w:val="28"/>
        </w:rPr>
        <w:t xml:space="preserve">signed. In case the Practical / </w:t>
      </w:r>
      <w:r w:rsidRPr="00683C9C">
        <w:rPr>
          <w:rFonts w:ascii="Times New Roman" w:hAnsi="Times New Roman" w:cs="Times New Roman"/>
          <w:sz w:val="28"/>
          <w:szCs w:val="28"/>
        </w:rPr>
        <w:t>Laboratory/ Workshop courses are not completed in the</w:t>
      </w:r>
      <w:r>
        <w:rPr>
          <w:rFonts w:ascii="Times New Roman" w:hAnsi="Times New Roman" w:cs="Times New Roman"/>
          <w:sz w:val="28"/>
          <w:szCs w:val="28"/>
        </w:rPr>
        <w:t xml:space="preserve"> semester, grade I (incomplete) </w:t>
      </w:r>
      <w:r w:rsidRPr="00683C9C">
        <w:rPr>
          <w:rFonts w:ascii="Times New Roman" w:hAnsi="Times New Roman" w:cs="Times New Roman"/>
          <w:sz w:val="28"/>
          <w:szCs w:val="28"/>
        </w:rPr>
        <w:t>will be awarded against the course and the final gra</w:t>
      </w:r>
      <w:r>
        <w:rPr>
          <w:rFonts w:ascii="Times New Roman" w:hAnsi="Times New Roman" w:cs="Times New Roman"/>
          <w:sz w:val="28"/>
          <w:szCs w:val="28"/>
        </w:rPr>
        <w:t xml:space="preserve">de will be given only after the </w:t>
      </w:r>
      <w:r w:rsidRPr="00683C9C">
        <w:rPr>
          <w:rFonts w:ascii="Times New Roman" w:hAnsi="Times New Roman" w:cs="Times New Roman"/>
          <w:sz w:val="28"/>
          <w:szCs w:val="28"/>
        </w:rPr>
        <w:t>completion of the course/ assessments.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c) Comprehensive Examination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As students appear for placements from seventh semester onwards, comprehensive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9C">
        <w:rPr>
          <w:rFonts w:ascii="Times New Roman" w:hAnsi="Times New Roman" w:cs="Times New Roman"/>
          <w:sz w:val="28"/>
          <w:szCs w:val="28"/>
        </w:rPr>
        <w:t>examination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is to be completed in the sixth semester. T</w:t>
      </w:r>
      <w:r>
        <w:rPr>
          <w:rFonts w:ascii="Times New Roman" w:hAnsi="Times New Roman" w:cs="Times New Roman"/>
          <w:sz w:val="28"/>
          <w:szCs w:val="28"/>
        </w:rPr>
        <w:t xml:space="preserve">his examination consists of two </w:t>
      </w:r>
      <w:r w:rsidRPr="00683C9C">
        <w:rPr>
          <w:rFonts w:ascii="Times New Roman" w:hAnsi="Times New Roman" w:cs="Times New Roman"/>
          <w:sz w:val="28"/>
          <w:szCs w:val="28"/>
        </w:rPr>
        <w:t xml:space="preserve">parts. Part one a written test and the other an oral one. </w:t>
      </w:r>
      <w:r>
        <w:rPr>
          <w:rFonts w:ascii="Times New Roman" w:hAnsi="Times New Roman" w:cs="Times New Roman"/>
          <w:sz w:val="28"/>
          <w:szCs w:val="28"/>
        </w:rPr>
        <w:t xml:space="preserve">The written examination will be </w:t>
      </w:r>
      <w:r w:rsidRPr="00683C9C">
        <w:rPr>
          <w:rFonts w:ascii="Times New Roman" w:hAnsi="Times New Roman" w:cs="Times New Roman"/>
          <w:sz w:val="28"/>
          <w:szCs w:val="28"/>
        </w:rPr>
        <w:t>objective type of 1 hour duration and will have 50 mar</w:t>
      </w:r>
      <w:r>
        <w:rPr>
          <w:rFonts w:ascii="Times New Roman" w:hAnsi="Times New Roman" w:cs="Times New Roman"/>
          <w:sz w:val="28"/>
          <w:szCs w:val="28"/>
        </w:rPr>
        <w:t xml:space="preserve">ks and will be conducted by the </w:t>
      </w:r>
      <w:r w:rsidRPr="00683C9C">
        <w:rPr>
          <w:rFonts w:ascii="Times New Roman" w:hAnsi="Times New Roman" w:cs="Times New Roman"/>
          <w:sz w:val="28"/>
          <w:szCs w:val="28"/>
        </w:rPr>
        <w:t>concerned department.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Chairman of the oral examination board will be a senior faculty in the department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the members include two other faculty members of</w:t>
      </w:r>
      <w:r>
        <w:rPr>
          <w:rFonts w:ascii="Times New Roman" w:hAnsi="Times New Roman" w:cs="Times New Roman"/>
          <w:sz w:val="28"/>
          <w:szCs w:val="28"/>
        </w:rPr>
        <w:t xml:space="preserve"> the department and an external </w:t>
      </w:r>
      <w:r w:rsidRPr="00683C9C">
        <w:rPr>
          <w:rFonts w:ascii="Times New Roman" w:hAnsi="Times New Roman" w:cs="Times New Roman"/>
          <w:sz w:val="28"/>
          <w:szCs w:val="28"/>
        </w:rPr>
        <w:t>expert from another academic institute or an industry.</w:t>
      </w:r>
      <w:r>
        <w:rPr>
          <w:rFonts w:ascii="Times New Roman" w:hAnsi="Times New Roman" w:cs="Times New Roman"/>
          <w:sz w:val="28"/>
          <w:szCs w:val="28"/>
        </w:rPr>
        <w:t xml:space="preserve"> Oral examination will carry 50 </w:t>
      </w:r>
      <w:r w:rsidRPr="00683C9C">
        <w:rPr>
          <w:rFonts w:ascii="Times New Roman" w:hAnsi="Times New Roman" w:cs="Times New Roman"/>
          <w:sz w:val="28"/>
          <w:szCs w:val="28"/>
        </w:rPr>
        <w:t>marks.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 xml:space="preserve">Comprehensive examination may be conducted any time during the 6 </w:t>
      </w:r>
      <w:proofErr w:type="spellStart"/>
      <w:proofErr w:type="gramStart"/>
      <w:r w:rsidRPr="00683C9C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semester.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d) Seminar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Each student has to give a seminar on a professional topic of current interest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consultation with the faculty member in charge of the seminar in the Department.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Students have to prepare a detailed report on the topic of the seminar and submit it to the teacher concerned. The seminar is to be of 20 minutes duration with another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minutes given for questions and answers. All students in the class have to attend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 xml:space="preserve">seminar without fail. Evaluation will be based on the </w:t>
      </w:r>
      <w:r>
        <w:rPr>
          <w:rFonts w:ascii="Times New Roman" w:hAnsi="Times New Roman" w:cs="Times New Roman"/>
          <w:sz w:val="28"/>
          <w:szCs w:val="28"/>
        </w:rPr>
        <w:t xml:space="preserve">report, seminar presentation as </w:t>
      </w:r>
      <w:r w:rsidRPr="00683C9C">
        <w:rPr>
          <w:rFonts w:ascii="Times New Roman" w:hAnsi="Times New Roman" w:cs="Times New Roman"/>
          <w:sz w:val="28"/>
          <w:szCs w:val="28"/>
        </w:rPr>
        <w:t>well as on the ability of the student to answer the questions put forward.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lastRenderedPageBreak/>
        <w:t>Faculty member in charge of the seminar an</w:t>
      </w:r>
      <w:r>
        <w:rPr>
          <w:rFonts w:ascii="Times New Roman" w:hAnsi="Times New Roman" w:cs="Times New Roman"/>
          <w:sz w:val="28"/>
          <w:szCs w:val="28"/>
        </w:rPr>
        <w:t xml:space="preserve">d another faculty member in the </w:t>
      </w:r>
      <w:r w:rsidRPr="00683C9C">
        <w:rPr>
          <w:rFonts w:ascii="Times New Roman" w:hAnsi="Times New Roman" w:cs="Times New Roman"/>
          <w:sz w:val="28"/>
          <w:szCs w:val="28"/>
        </w:rPr>
        <w:t>department nominated by the Head of the Depart</w:t>
      </w:r>
      <w:r>
        <w:rPr>
          <w:rFonts w:ascii="Times New Roman" w:hAnsi="Times New Roman" w:cs="Times New Roman"/>
          <w:sz w:val="28"/>
          <w:szCs w:val="28"/>
        </w:rPr>
        <w:t xml:space="preserve">ment are the evaluators for the </w:t>
      </w:r>
      <w:r w:rsidRPr="00683C9C">
        <w:rPr>
          <w:rFonts w:ascii="Times New Roman" w:hAnsi="Times New Roman" w:cs="Times New Roman"/>
          <w:sz w:val="28"/>
          <w:szCs w:val="28"/>
        </w:rPr>
        <w:t>seminar. Distribution of marks for the seminar is as follows.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 xml:space="preserve">Marks for the 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report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30%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9C">
        <w:rPr>
          <w:rFonts w:ascii="Times New Roman" w:hAnsi="Times New Roman" w:cs="Times New Roman"/>
          <w:sz w:val="28"/>
          <w:szCs w:val="28"/>
        </w:rPr>
        <w:t>Presentation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 xml:space="preserve">Ability to answer questions on the 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topic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30%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e) Design Project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Each student or a group of students has to take up a de</w:t>
      </w:r>
      <w:r>
        <w:rPr>
          <w:rFonts w:ascii="Times New Roman" w:hAnsi="Times New Roman" w:cs="Times New Roman"/>
          <w:sz w:val="28"/>
          <w:szCs w:val="28"/>
        </w:rPr>
        <w:t xml:space="preserve">sign project. The project topic </w:t>
      </w:r>
      <w:r w:rsidRPr="00683C9C">
        <w:rPr>
          <w:rFonts w:ascii="Times New Roman" w:hAnsi="Times New Roman" w:cs="Times New Roman"/>
          <w:sz w:val="28"/>
          <w:szCs w:val="28"/>
        </w:rPr>
        <w:t>could be arrived at in consultation</w:t>
      </w:r>
      <w:r>
        <w:rPr>
          <w:rFonts w:ascii="Times New Roman" w:hAnsi="Times New Roman" w:cs="Times New Roman"/>
          <w:sz w:val="28"/>
          <w:szCs w:val="28"/>
        </w:rPr>
        <w:t xml:space="preserve"> with any faculty member in the </w:t>
      </w:r>
      <w:r w:rsidRPr="00683C9C">
        <w:rPr>
          <w:rFonts w:ascii="Times New Roman" w:hAnsi="Times New Roman" w:cs="Times New Roman"/>
          <w:sz w:val="28"/>
          <w:szCs w:val="28"/>
        </w:rPr>
        <w:t>department.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The Evaluation of the project will be done in two stages. Two project 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evaluations each carrying 20 marks and a final report eva</w:t>
      </w:r>
      <w:r>
        <w:rPr>
          <w:rFonts w:ascii="Times New Roman" w:hAnsi="Times New Roman" w:cs="Times New Roman"/>
          <w:sz w:val="28"/>
          <w:szCs w:val="28"/>
        </w:rPr>
        <w:t xml:space="preserve">luation and presentation of the </w:t>
      </w:r>
      <w:r w:rsidRPr="00683C9C">
        <w:rPr>
          <w:rFonts w:ascii="Times New Roman" w:hAnsi="Times New Roman" w:cs="Times New Roman"/>
          <w:sz w:val="28"/>
          <w:szCs w:val="28"/>
        </w:rPr>
        <w:t>project for 60 marks.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The project supervisor and two other faculty members from the same or any other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C9C">
        <w:rPr>
          <w:rFonts w:ascii="Times New Roman" w:hAnsi="Times New Roman" w:cs="Times New Roman"/>
          <w:sz w:val="28"/>
          <w:szCs w:val="28"/>
        </w:rPr>
        <w:t>department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>, nominated by the Head of the Department form the evaluation board.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f) Final Semester Project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Students, either individually or in a small batch not excee</w:t>
      </w:r>
      <w:r>
        <w:rPr>
          <w:rFonts w:ascii="Times New Roman" w:hAnsi="Times New Roman" w:cs="Times New Roman"/>
          <w:sz w:val="28"/>
          <w:szCs w:val="28"/>
        </w:rPr>
        <w:t xml:space="preserve">ding four, have to do a project </w:t>
      </w:r>
      <w:r w:rsidRPr="00683C9C">
        <w:rPr>
          <w:rFonts w:ascii="Times New Roman" w:hAnsi="Times New Roman" w:cs="Times New Roman"/>
          <w:sz w:val="28"/>
          <w:szCs w:val="28"/>
        </w:rPr>
        <w:t>approved by their faculty supervisor.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Evaluation scheme is given below:-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C9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83C9C">
        <w:rPr>
          <w:rFonts w:ascii="Times New Roman" w:hAnsi="Times New Roman" w:cs="Times New Roman"/>
          <w:sz w:val="28"/>
          <w:szCs w:val="28"/>
        </w:rPr>
        <w:t xml:space="preserve">) Two progress 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assessments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20% by the faculty supervisor/s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 xml:space="preserve">ii) Final Project 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Report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30% by the Assessment Board</w:t>
      </w:r>
    </w:p>
    <w:p w:rsidR="00683C9C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 xml:space="preserve">iii) Project presentation and </w:t>
      </w:r>
      <w:proofErr w:type="gramStart"/>
      <w:r w:rsidRPr="00683C9C">
        <w:rPr>
          <w:rFonts w:ascii="Times New Roman" w:hAnsi="Times New Roman" w:cs="Times New Roman"/>
          <w:sz w:val="28"/>
          <w:szCs w:val="28"/>
        </w:rPr>
        <w:t>Viva :</w:t>
      </w:r>
      <w:proofErr w:type="gramEnd"/>
      <w:r w:rsidRPr="00683C9C">
        <w:rPr>
          <w:rFonts w:ascii="Times New Roman" w:hAnsi="Times New Roman" w:cs="Times New Roman"/>
          <w:sz w:val="28"/>
          <w:szCs w:val="28"/>
        </w:rPr>
        <w:t xml:space="preserve"> 50% by the Assessment Board</w:t>
      </w:r>
    </w:p>
    <w:p w:rsidR="00750B97" w:rsidRPr="00683C9C" w:rsidRDefault="00683C9C" w:rsidP="00683C9C">
      <w:pPr>
        <w:jc w:val="both"/>
        <w:rPr>
          <w:rFonts w:ascii="Times New Roman" w:hAnsi="Times New Roman" w:cs="Times New Roman"/>
          <w:sz w:val="28"/>
          <w:szCs w:val="28"/>
        </w:rPr>
      </w:pPr>
      <w:r w:rsidRPr="00683C9C">
        <w:rPr>
          <w:rFonts w:ascii="Times New Roman" w:hAnsi="Times New Roman" w:cs="Times New Roman"/>
          <w:sz w:val="28"/>
          <w:szCs w:val="28"/>
        </w:rPr>
        <w:t>If the project work is not completed satisfactorily, the student has to put in more 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and appear again for assessment on a specified date, n</w:t>
      </w:r>
      <w:r>
        <w:rPr>
          <w:rFonts w:ascii="Times New Roman" w:hAnsi="Times New Roman" w:cs="Times New Roman"/>
          <w:sz w:val="28"/>
          <w:szCs w:val="28"/>
        </w:rPr>
        <w:t xml:space="preserve">ot earlier than one month after </w:t>
      </w:r>
      <w:r w:rsidRPr="00683C9C">
        <w:rPr>
          <w:rFonts w:ascii="Times New Roman" w:hAnsi="Times New Roman" w:cs="Times New Roman"/>
          <w:sz w:val="28"/>
          <w:szCs w:val="28"/>
        </w:rPr>
        <w:t>the first evaluation. If the student fails in the project, a fresh registration for the project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C">
        <w:rPr>
          <w:rFonts w:ascii="Times New Roman" w:hAnsi="Times New Roman" w:cs="Times New Roman"/>
          <w:sz w:val="28"/>
          <w:szCs w:val="28"/>
        </w:rPr>
        <w:t>for one semester is mandatory.</w:t>
      </w:r>
    </w:p>
    <w:sectPr w:rsidR="00750B97" w:rsidRPr="00683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C9C"/>
    <w:rsid w:val="00683C9C"/>
    <w:rsid w:val="0075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2</cp:revision>
  <dcterms:created xsi:type="dcterms:W3CDTF">2023-08-17T07:03:00Z</dcterms:created>
  <dcterms:modified xsi:type="dcterms:W3CDTF">2023-08-17T07:11:00Z</dcterms:modified>
</cp:coreProperties>
</file>